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FA085" w14:textId="7F60C6E2" w:rsidR="00CE2B6E" w:rsidRPr="00011207" w:rsidRDefault="00CE2B6E" w:rsidP="006F32B8">
      <w:pPr>
        <w:shd w:val="clear" w:color="auto" w:fill="FFFFFF"/>
        <w:jc w:val="center"/>
        <w:rPr>
          <w:b/>
          <w:sz w:val="23"/>
          <w:szCs w:val="23"/>
        </w:rPr>
      </w:pPr>
      <w:r w:rsidRPr="00011207">
        <w:rPr>
          <w:b/>
          <w:sz w:val="23"/>
          <w:szCs w:val="23"/>
        </w:rPr>
        <w:t xml:space="preserve">Хлопушка </w:t>
      </w:r>
      <w:r w:rsidR="005F3B8C" w:rsidRPr="00011207">
        <w:rPr>
          <w:b/>
          <w:sz w:val="23"/>
          <w:szCs w:val="23"/>
        </w:rPr>
        <w:t>резиновая</w:t>
      </w:r>
      <w:r w:rsidR="002F3FAE" w:rsidRPr="00011207">
        <w:rPr>
          <w:b/>
          <w:sz w:val="23"/>
          <w:szCs w:val="23"/>
        </w:rPr>
        <w:t xml:space="preserve"> с черенком</w:t>
      </w:r>
    </w:p>
    <w:p w14:paraId="4B2DFFE9" w14:textId="77777777" w:rsidR="00CF115F" w:rsidRPr="00011207" w:rsidRDefault="00CF115F" w:rsidP="006F32B8">
      <w:pPr>
        <w:shd w:val="clear" w:color="auto" w:fill="FFFFFF"/>
        <w:jc w:val="center"/>
        <w:rPr>
          <w:b/>
          <w:sz w:val="23"/>
          <w:szCs w:val="23"/>
        </w:rPr>
      </w:pPr>
      <w:r w:rsidRPr="00011207">
        <w:rPr>
          <w:b/>
          <w:sz w:val="23"/>
          <w:szCs w:val="23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011207">
        <w:rPr>
          <w:b/>
          <w:sz w:val="23"/>
          <w:szCs w:val="23"/>
        </w:rPr>
        <w:t xml:space="preserve"> товара</w:t>
      </w:r>
    </w:p>
    <w:p w14:paraId="3EBF5ABF" w14:textId="77777777" w:rsidR="00CF115F" w:rsidRPr="00011207" w:rsidRDefault="00CF115F" w:rsidP="006F32B8">
      <w:pPr>
        <w:shd w:val="clear" w:color="auto" w:fill="FFFFFF"/>
        <w:jc w:val="center"/>
        <w:rPr>
          <w:b/>
          <w:sz w:val="23"/>
          <w:szCs w:val="23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1822"/>
        <w:gridCol w:w="5087"/>
        <w:gridCol w:w="5090"/>
        <w:gridCol w:w="1515"/>
        <w:gridCol w:w="1515"/>
      </w:tblGrid>
      <w:tr w:rsidR="00DF3725" w:rsidRPr="00011207" w14:paraId="559C91F2" w14:textId="77777777" w:rsidTr="00011207">
        <w:trPr>
          <w:trHeight w:val="20"/>
        </w:trPr>
        <w:tc>
          <w:tcPr>
            <w:tcW w:w="187" w:type="pct"/>
            <w:vAlign w:val="center"/>
          </w:tcPr>
          <w:p w14:paraId="4E0927B4" w14:textId="77777777" w:rsidR="00DF3725" w:rsidRPr="00011207" w:rsidRDefault="00DF3725" w:rsidP="005A4F6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011207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11207">
              <w:rPr>
                <w:b/>
                <w:sz w:val="23"/>
                <w:szCs w:val="23"/>
              </w:rPr>
              <w:t>п</w:t>
            </w:r>
            <w:proofErr w:type="gramEnd"/>
            <w:r w:rsidRPr="00011207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83" w:type="pct"/>
            <w:vAlign w:val="center"/>
          </w:tcPr>
          <w:p w14:paraId="504507D2" w14:textId="77777777" w:rsidR="00DF3725" w:rsidRPr="00011207" w:rsidRDefault="00DF3725" w:rsidP="005A4F6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011207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1629" w:type="pct"/>
            <w:vAlign w:val="center"/>
          </w:tcPr>
          <w:p w14:paraId="0349DE8E" w14:textId="77777777" w:rsidR="00DF3725" w:rsidRPr="00011207" w:rsidRDefault="00DF3725" w:rsidP="00ED17CA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011207">
              <w:rPr>
                <w:b/>
                <w:sz w:val="23"/>
                <w:szCs w:val="23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630" w:type="pct"/>
            <w:vAlign w:val="center"/>
          </w:tcPr>
          <w:p w14:paraId="43EBAA34" w14:textId="77777777" w:rsidR="00DF3725" w:rsidRPr="00011207" w:rsidRDefault="00DF3725" w:rsidP="005A4F6C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011207">
              <w:rPr>
                <w:b/>
                <w:sz w:val="23"/>
                <w:szCs w:val="23"/>
              </w:rPr>
              <w:t>Описание, значение</w:t>
            </w:r>
          </w:p>
        </w:tc>
        <w:tc>
          <w:tcPr>
            <w:tcW w:w="485" w:type="pct"/>
            <w:vAlign w:val="center"/>
          </w:tcPr>
          <w:p w14:paraId="089402D7" w14:textId="27CCCC0E" w:rsidR="00DF3725" w:rsidRPr="00011207" w:rsidRDefault="00DF3725" w:rsidP="00D51B9F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011207">
              <w:rPr>
                <w:b/>
                <w:sz w:val="23"/>
                <w:szCs w:val="23"/>
                <w:lang w:eastAsia="en-US"/>
              </w:rPr>
              <w:t>Ед. изм. показателя</w:t>
            </w:r>
          </w:p>
        </w:tc>
        <w:tc>
          <w:tcPr>
            <w:tcW w:w="485" w:type="pct"/>
            <w:vAlign w:val="center"/>
          </w:tcPr>
          <w:p w14:paraId="283D601A" w14:textId="4A9CB22E" w:rsidR="00DF3725" w:rsidRPr="00011207" w:rsidRDefault="00DF3725" w:rsidP="00D51B9F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011207">
              <w:rPr>
                <w:b/>
                <w:sz w:val="23"/>
                <w:szCs w:val="23"/>
                <w:lang w:eastAsia="en-US"/>
              </w:rPr>
              <w:t>Ед. изм. и кол-во товара</w:t>
            </w:r>
          </w:p>
        </w:tc>
      </w:tr>
      <w:tr w:rsidR="00DF3725" w:rsidRPr="00011207" w14:paraId="602B6073" w14:textId="77777777" w:rsidTr="00011207">
        <w:trPr>
          <w:trHeight w:val="20"/>
        </w:trPr>
        <w:tc>
          <w:tcPr>
            <w:tcW w:w="187" w:type="pct"/>
            <w:vMerge w:val="restart"/>
          </w:tcPr>
          <w:p w14:paraId="7297DC35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1.</w:t>
            </w:r>
          </w:p>
        </w:tc>
        <w:tc>
          <w:tcPr>
            <w:tcW w:w="583" w:type="pct"/>
            <w:vMerge w:val="restart"/>
          </w:tcPr>
          <w:p w14:paraId="46E7E1A7" w14:textId="3EBAD033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  <w:lang w:eastAsia="en-US"/>
              </w:rPr>
              <w:t>Хлопушка резиновая с черенком</w:t>
            </w:r>
          </w:p>
        </w:tc>
        <w:tc>
          <w:tcPr>
            <w:tcW w:w="1629" w:type="pct"/>
            <w:vAlign w:val="center"/>
          </w:tcPr>
          <w:p w14:paraId="48C89C02" w14:textId="77777777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  <w:lang w:eastAsia="en-US"/>
              </w:rPr>
              <w:t>Назначение</w:t>
            </w:r>
          </w:p>
        </w:tc>
        <w:tc>
          <w:tcPr>
            <w:tcW w:w="1630" w:type="pct"/>
            <w:vAlign w:val="center"/>
          </w:tcPr>
          <w:p w14:paraId="5315D87C" w14:textId="2AF934F1" w:rsidR="00DF3725" w:rsidRPr="00011207" w:rsidRDefault="00DF3725" w:rsidP="00011207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</w:rPr>
              <w:t>Ручное орудие, которое представляет собой насадку и черенок, предназначено для тушения низовых лесных пожаров. Тушение огня осуществляется путем сбивания пламени, то есть прекращения, таким образом, доступа кислорода к очагу горения. Хлопушка использ</w:t>
            </w:r>
            <w:r w:rsidR="00011207">
              <w:rPr>
                <w:sz w:val="23"/>
                <w:szCs w:val="23"/>
              </w:rPr>
              <w:t>уется</w:t>
            </w:r>
            <w:r w:rsidRPr="00011207">
              <w:rPr>
                <w:sz w:val="23"/>
                <w:szCs w:val="23"/>
              </w:rPr>
              <w:t xml:space="preserve"> как самостоятельно, так и в комплексе с ранцевым лесным огнетушителем.</w:t>
            </w:r>
          </w:p>
        </w:tc>
        <w:tc>
          <w:tcPr>
            <w:tcW w:w="485" w:type="pct"/>
            <w:vAlign w:val="center"/>
          </w:tcPr>
          <w:p w14:paraId="278719F7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 w:val="restart"/>
          </w:tcPr>
          <w:p w14:paraId="25559B16" w14:textId="715881E0" w:rsidR="00DF3725" w:rsidRPr="00011207" w:rsidRDefault="00DF3725" w:rsidP="00DB2D15">
            <w:pPr>
              <w:pStyle w:val="a4"/>
              <w:jc w:val="center"/>
              <w:rPr>
                <w:sz w:val="23"/>
                <w:szCs w:val="23"/>
                <w:lang w:val="en-US"/>
              </w:rPr>
            </w:pPr>
            <w:r w:rsidRPr="00011207">
              <w:rPr>
                <w:sz w:val="23"/>
                <w:szCs w:val="23"/>
                <w:highlight w:val="red"/>
                <w:lang w:val="en-US" w:eastAsia="en-US"/>
              </w:rPr>
              <w:t>___</w:t>
            </w:r>
            <w:r w:rsidRPr="00011207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011207">
              <w:rPr>
                <w:sz w:val="23"/>
                <w:szCs w:val="23"/>
                <w:lang w:eastAsia="en-US"/>
              </w:rPr>
              <w:t>шт</w:t>
            </w:r>
            <w:proofErr w:type="gramEnd"/>
            <w:r w:rsidRPr="00011207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DF3725" w:rsidRPr="00011207" w14:paraId="74079A29" w14:textId="77777777" w:rsidTr="00011207">
        <w:trPr>
          <w:trHeight w:val="20"/>
        </w:trPr>
        <w:tc>
          <w:tcPr>
            <w:tcW w:w="187" w:type="pct"/>
            <w:vMerge/>
          </w:tcPr>
          <w:p w14:paraId="7B200439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164F06DB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70C6B4AE" w14:textId="5E1902E5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  <w:lang w:eastAsia="en-US"/>
              </w:rPr>
              <w:t>Насадка</w:t>
            </w:r>
          </w:p>
        </w:tc>
        <w:tc>
          <w:tcPr>
            <w:tcW w:w="1630" w:type="pct"/>
            <w:vAlign w:val="center"/>
          </w:tcPr>
          <w:p w14:paraId="120E6F19" w14:textId="09C3520B" w:rsidR="00DF3725" w:rsidRPr="00011207" w:rsidRDefault="00011207" w:rsidP="00402330">
            <w:pPr>
              <w:pStyle w:val="a4"/>
              <w:jc w:val="both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  <w:lang w:eastAsia="en-US"/>
              </w:rPr>
              <w:t>П</w:t>
            </w:r>
            <w:r w:rsidR="00DF3725" w:rsidRPr="00011207">
              <w:rPr>
                <w:sz w:val="23"/>
                <w:szCs w:val="23"/>
                <w:lang w:eastAsia="en-US"/>
              </w:rPr>
              <w:t>редставля</w:t>
            </w:r>
            <w:r w:rsidR="00402330" w:rsidRPr="00011207">
              <w:rPr>
                <w:sz w:val="23"/>
                <w:szCs w:val="23"/>
                <w:lang w:eastAsia="en-US"/>
              </w:rPr>
              <w:t>ет</w:t>
            </w:r>
            <w:r w:rsidR="00DF3725" w:rsidRPr="00011207">
              <w:rPr>
                <w:sz w:val="23"/>
                <w:szCs w:val="23"/>
                <w:lang w:eastAsia="en-US"/>
              </w:rPr>
              <w:t xml:space="preserve"> собой прямоугольную пластину</w:t>
            </w:r>
          </w:p>
        </w:tc>
        <w:tc>
          <w:tcPr>
            <w:tcW w:w="485" w:type="pct"/>
          </w:tcPr>
          <w:p w14:paraId="4B06BCBA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</w:tcPr>
          <w:p w14:paraId="0AE7A73E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2D984BA2" w14:textId="77777777" w:rsidTr="00011207">
        <w:trPr>
          <w:trHeight w:val="20"/>
        </w:trPr>
        <w:tc>
          <w:tcPr>
            <w:tcW w:w="187" w:type="pct"/>
            <w:vMerge/>
          </w:tcPr>
          <w:p w14:paraId="62B21047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64275785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54558074" w14:textId="77777777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Способ крепления пластины</w:t>
            </w:r>
          </w:p>
        </w:tc>
        <w:tc>
          <w:tcPr>
            <w:tcW w:w="1630" w:type="pct"/>
            <w:vAlign w:val="center"/>
          </w:tcPr>
          <w:p w14:paraId="6F2DB4A2" w14:textId="3FD9CD14" w:rsidR="00DF3725" w:rsidRPr="00011207" w:rsidRDefault="00DF3725" w:rsidP="0040233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Верхняя часть пластины надежно зафиксирована между накладок с помощью винтов с гайками</w:t>
            </w:r>
          </w:p>
        </w:tc>
        <w:tc>
          <w:tcPr>
            <w:tcW w:w="485" w:type="pct"/>
          </w:tcPr>
          <w:p w14:paraId="2A61F415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</w:tcPr>
          <w:p w14:paraId="54D5EAAA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7165226B" w14:textId="77777777" w:rsidTr="00011207">
        <w:trPr>
          <w:trHeight w:val="20"/>
        </w:trPr>
        <w:tc>
          <w:tcPr>
            <w:tcW w:w="187" w:type="pct"/>
            <w:vMerge/>
          </w:tcPr>
          <w:p w14:paraId="548EB608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01EA2B6C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0F9091E6" w14:textId="51E8BE74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При вывешивании хлопушки в вертикальном положении пластина сохраняет прямое, вертикальное положение и не подвержена скручиванию</w:t>
            </w:r>
          </w:p>
        </w:tc>
        <w:tc>
          <w:tcPr>
            <w:tcW w:w="1630" w:type="pct"/>
            <w:vAlign w:val="center"/>
          </w:tcPr>
          <w:p w14:paraId="3839D8DC" w14:textId="2403C6EB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Наличие</w:t>
            </w:r>
          </w:p>
        </w:tc>
        <w:tc>
          <w:tcPr>
            <w:tcW w:w="485" w:type="pct"/>
          </w:tcPr>
          <w:p w14:paraId="743F5F7A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</w:tcPr>
          <w:p w14:paraId="462E1840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6834932F" w14:textId="77777777" w:rsidTr="00011207">
        <w:trPr>
          <w:trHeight w:val="20"/>
        </w:trPr>
        <w:tc>
          <w:tcPr>
            <w:tcW w:w="187" w:type="pct"/>
            <w:vMerge/>
          </w:tcPr>
          <w:p w14:paraId="469A5174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2933B38C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3F7BC49F" w14:textId="77777777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Материал пластины</w:t>
            </w:r>
          </w:p>
        </w:tc>
        <w:tc>
          <w:tcPr>
            <w:tcW w:w="1630" w:type="pct"/>
            <w:vAlign w:val="center"/>
          </w:tcPr>
          <w:p w14:paraId="0A32DB89" w14:textId="67FC0EE0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  <w:lang w:eastAsia="en-US"/>
              </w:rPr>
              <w:t>Резина</w:t>
            </w:r>
          </w:p>
        </w:tc>
        <w:tc>
          <w:tcPr>
            <w:tcW w:w="485" w:type="pct"/>
          </w:tcPr>
          <w:p w14:paraId="0A26C49A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</w:tcPr>
          <w:p w14:paraId="57F4DFA5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681E4164" w14:textId="77777777" w:rsidTr="00011207">
        <w:trPr>
          <w:trHeight w:val="20"/>
        </w:trPr>
        <w:tc>
          <w:tcPr>
            <w:tcW w:w="187" w:type="pct"/>
            <w:vMerge/>
          </w:tcPr>
          <w:p w14:paraId="43FF4E89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3474BD27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7D8963C5" w14:textId="00318C85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Толщина пластины</w:t>
            </w:r>
          </w:p>
        </w:tc>
        <w:tc>
          <w:tcPr>
            <w:tcW w:w="1630" w:type="pct"/>
            <w:vAlign w:val="center"/>
          </w:tcPr>
          <w:p w14:paraId="1AC57E45" w14:textId="616FF135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≥ 7,0</w:t>
            </w:r>
          </w:p>
        </w:tc>
        <w:tc>
          <w:tcPr>
            <w:tcW w:w="485" w:type="pct"/>
          </w:tcPr>
          <w:p w14:paraId="177CEA6C" w14:textId="4746791A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миллиметр</w:t>
            </w:r>
          </w:p>
        </w:tc>
        <w:tc>
          <w:tcPr>
            <w:tcW w:w="485" w:type="pct"/>
            <w:vMerge/>
          </w:tcPr>
          <w:p w14:paraId="357F1A3C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4C16E263" w14:textId="77777777" w:rsidTr="00011207">
        <w:trPr>
          <w:trHeight w:val="20"/>
        </w:trPr>
        <w:tc>
          <w:tcPr>
            <w:tcW w:w="187" w:type="pct"/>
            <w:vMerge/>
          </w:tcPr>
          <w:p w14:paraId="6BBF921C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2F5534E2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72DA8D8D" w14:textId="7B3A7CEB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Размер пластины (ДхШ)</w:t>
            </w:r>
          </w:p>
        </w:tc>
        <w:tc>
          <w:tcPr>
            <w:tcW w:w="1630" w:type="pct"/>
            <w:vAlign w:val="center"/>
          </w:tcPr>
          <w:p w14:paraId="4575570E" w14:textId="01A1C812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≥ 380х300</w:t>
            </w:r>
          </w:p>
        </w:tc>
        <w:tc>
          <w:tcPr>
            <w:tcW w:w="485" w:type="pct"/>
          </w:tcPr>
          <w:p w14:paraId="7E164B24" w14:textId="3150C4C5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миллиметр</w:t>
            </w:r>
          </w:p>
        </w:tc>
        <w:tc>
          <w:tcPr>
            <w:tcW w:w="485" w:type="pct"/>
            <w:vMerge/>
          </w:tcPr>
          <w:p w14:paraId="38B3281E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3E03CC38" w14:textId="77777777" w:rsidTr="00011207">
        <w:trPr>
          <w:trHeight w:val="20"/>
        </w:trPr>
        <w:tc>
          <w:tcPr>
            <w:tcW w:w="187" w:type="pct"/>
            <w:vMerge/>
          </w:tcPr>
          <w:p w14:paraId="24F7C17D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4FC6A3DD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12892BC1" w14:textId="0DD745AA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Количество накладок</w:t>
            </w:r>
          </w:p>
        </w:tc>
        <w:tc>
          <w:tcPr>
            <w:tcW w:w="1630" w:type="pct"/>
            <w:vAlign w:val="center"/>
          </w:tcPr>
          <w:p w14:paraId="3360561E" w14:textId="26D3FF85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≥ 2</w:t>
            </w:r>
          </w:p>
        </w:tc>
        <w:tc>
          <w:tcPr>
            <w:tcW w:w="485" w:type="pct"/>
          </w:tcPr>
          <w:p w14:paraId="127C7452" w14:textId="1E5C3484" w:rsidR="00DF3725" w:rsidRPr="00011207" w:rsidRDefault="00011207" w:rsidP="00137B66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ш</w:t>
            </w:r>
            <w:r w:rsidR="00DF3725" w:rsidRPr="00011207">
              <w:rPr>
                <w:sz w:val="23"/>
                <w:szCs w:val="23"/>
              </w:rPr>
              <w:t>тука</w:t>
            </w:r>
          </w:p>
        </w:tc>
        <w:tc>
          <w:tcPr>
            <w:tcW w:w="485" w:type="pct"/>
            <w:vMerge/>
          </w:tcPr>
          <w:p w14:paraId="22A20E1A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7A2977B2" w14:textId="77777777" w:rsidTr="00011207">
        <w:trPr>
          <w:trHeight w:val="20"/>
        </w:trPr>
        <w:tc>
          <w:tcPr>
            <w:tcW w:w="187" w:type="pct"/>
            <w:vMerge/>
          </w:tcPr>
          <w:p w14:paraId="32BE52D7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4A7CDB6B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32FA857E" w14:textId="16985085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Количество винтов</w:t>
            </w:r>
          </w:p>
        </w:tc>
        <w:tc>
          <w:tcPr>
            <w:tcW w:w="1630" w:type="pct"/>
            <w:vAlign w:val="center"/>
          </w:tcPr>
          <w:p w14:paraId="4FE002A5" w14:textId="1A4962B8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≤ 4</w:t>
            </w:r>
          </w:p>
        </w:tc>
        <w:tc>
          <w:tcPr>
            <w:tcW w:w="485" w:type="pct"/>
          </w:tcPr>
          <w:p w14:paraId="1D2A7BD0" w14:textId="79D7BFC3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штука</w:t>
            </w:r>
          </w:p>
        </w:tc>
        <w:tc>
          <w:tcPr>
            <w:tcW w:w="485" w:type="pct"/>
            <w:vMerge/>
          </w:tcPr>
          <w:p w14:paraId="259C59B0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36D8C64E" w14:textId="77777777" w:rsidTr="00011207">
        <w:trPr>
          <w:trHeight w:val="20"/>
        </w:trPr>
        <w:tc>
          <w:tcPr>
            <w:tcW w:w="187" w:type="pct"/>
            <w:vMerge/>
          </w:tcPr>
          <w:p w14:paraId="23E1E1CD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2BA02BF2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3AC2BEC7" w14:textId="77777777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Нижняя часть пластины свободно колеблется в вертикальной плоскости</w:t>
            </w:r>
          </w:p>
        </w:tc>
        <w:tc>
          <w:tcPr>
            <w:tcW w:w="1630" w:type="pct"/>
            <w:vAlign w:val="center"/>
          </w:tcPr>
          <w:p w14:paraId="5C1DA64B" w14:textId="0974A7DF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Наличие</w:t>
            </w:r>
          </w:p>
        </w:tc>
        <w:tc>
          <w:tcPr>
            <w:tcW w:w="485" w:type="pct"/>
          </w:tcPr>
          <w:p w14:paraId="07D429B1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</w:tcPr>
          <w:p w14:paraId="179128D9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6EBCC89F" w14:textId="77777777" w:rsidTr="00011207">
        <w:trPr>
          <w:trHeight w:val="20"/>
        </w:trPr>
        <w:tc>
          <w:tcPr>
            <w:tcW w:w="187" w:type="pct"/>
            <w:vMerge/>
          </w:tcPr>
          <w:p w14:paraId="353C5E07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67EFF527" w14:textId="77777777" w:rsidR="00DF3725" w:rsidRPr="00011207" w:rsidRDefault="00DF3725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14:paraId="7B9CC55C" w14:textId="77777777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Тулейка для черенка</w:t>
            </w:r>
          </w:p>
        </w:tc>
        <w:tc>
          <w:tcPr>
            <w:tcW w:w="1630" w:type="pct"/>
            <w:vAlign w:val="center"/>
          </w:tcPr>
          <w:p w14:paraId="484C65B7" w14:textId="7571330E" w:rsidR="00DF3725" w:rsidRPr="00011207" w:rsidRDefault="00011207" w:rsidP="00501BD0">
            <w:pPr>
              <w:pStyle w:val="a4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В</w:t>
            </w:r>
            <w:r w:rsidR="00DF3725" w:rsidRPr="00011207">
              <w:rPr>
                <w:sz w:val="23"/>
                <w:szCs w:val="23"/>
                <w:lang w:eastAsia="en-US"/>
              </w:rPr>
              <w:t>ыполнена</w:t>
            </w:r>
            <w:proofErr w:type="gramEnd"/>
            <w:r w:rsidR="00DF3725" w:rsidRPr="00011207">
              <w:rPr>
                <w:sz w:val="23"/>
                <w:szCs w:val="23"/>
                <w:lang w:eastAsia="en-US"/>
              </w:rPr>
              <w:t xml:space="preserve"> в виде втулки со стержнем</w:t>
            </w:r>
            <w:r w:rsidR="00DF3725" w:rsidRPr="00011207">
              <w:rPr>
                <w:sz w:val="23"/>
                <w:szCs w:val="23"/>
              </w:rPr>
              <w:t>, приварена к одной из на</w:t>
            </w:r>
            <w:r>
              <w:rPr>
                <w:sz w:val="23"/>
                <w:szCs w:val="23"/>
              </w:rPr>
              <w:t>кладок, плотно, без люфта садит</w:t>
            </w:r>
            <w:r w:rsidR="00DF3725" w:rsidRPr="00011207">
              <w:rPr>
                <w:sz w:val="23"/>
                <w:szCs w:val="23"/>
              </w:rPr>
              <w:t>ся на черенок и соединя</w:t>
            </w:r>
            <w:r>
              <w:rPr>
                <w:sz w:val="23"/>
                <w:szCs w:val="23"/>
              </w:rPr>
              <w:t>ет</w:t>
            </w:r>
            <w:r w:rsidR="00DF3725" w:rsidRPr="00011207">
              <w:rPr>
                <w:sz w:val="23"/>
                <w:szCs w:val="23"/>
              </w:rPr>
              <w:t>ся с ним с помощью винта-</w:t>
            </w:r>
            <w:proofErr w:type="spellStart"/>
            <w:r w:rsidR="00DF3725" w:rsidRPr="00011207">
              <w:rPr>
                <w:sz w:val="23"/>
                <w:szCs w:val="23"/>
              </w:rPr>
              <w:t>самореза</w:t>
            </w:r>
            <w:proofErr w:type="spellEnd"/>
          </w:p>
        </w:tc>
        <w:tc>
          <w:tcPr>
            <w:tcW w:w="485" w:type="pct"/>
          </w:tcPr>
          <w:p w14:paraId="2BF5A739" w14:textId="77777777" w:rsidR="00DF3725" w:rsidRPr="00011207" w:rsidRDefault="00DF3725" w:rsidP="00137B66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</w:tcPr>
          <w:p w14:paraId="76C7EC2F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</w:tr>
      <w:tr w:rsidR="00DF3725" w:rsidRPr="00011207" w14:paraId="3E009AE8" w14:textId="77777777" w:rsidTr="00011207">
        <w:trPr>
          <w:trHeight w:val="20"/>
        </w:trPr>
        <w:tc>
          <w:tcPr>
            <w:tcW w:w="187" w:type="pct"/>
            <w:vMerge/>
          </w:tcPr>
          <w:p w14:paraId="5B697E36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791BC098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629" w:type="pct"/>
            <w:vAlign w:val="center"/>
          </w:tcPr>
          <w:p w14:paraId="38B88566" w14:textId="77777777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Материал черенка</w:t>
            </w:r>
          </w:p>
        </w:tc>
        <w:tc>
          <w:tcPr>
            <w:tcW w:w="1630" w:type="pct"/>
            <w:vAlign w:val="center"/>
          </w:tcPr>
          <w:p w14:paraId="19E26F67" w14:textId="47F3089C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Древесина лиственных пород без сучков, трещин и следов гнили</w:t>
            </w:r>
          </w:p>
        </w:tc>
        <w:tc>
          <w:tcPr>
            <w:tcW w:w="485" w:type="pct"/>
          </w:tcPr>
          <w:p w14:paraId="17CD80D4" w14:textId="77777777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485" w:type="pct"/>
            <w:vMerge/>
            <w:vAlign w:val="center"/>
          </w:tcPr>
          <w:p w14:paraId="708BCB3B" w14:textId="77777777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DF3725" w:rsidRPr="00011207" w14:paraId="41765665" w14:textId="77777777" w:rsidTr="00011207">
        <w:trPr>
          <w:trHeight w:val="20"/>
        </w:trPr>
        <w:tc>
          <w:tcPr>
            <w:tcW w:w="187" w:type="pct"/>
            <w:vMerge/>
          </w:tcPr>
          <w:p w14:paraId="38439584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13CBBDA0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629" w:type="pct"/>
            <w:vAlign w:val="center"/>
          </w:tcPr>
          <w:p w14:paraId="0A366058" w14:textId="0019D1BD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Длина черенка</w:t>
            </w:r>
          </w:p>
        </w:tc>
        <w:tc>
          <w:tcPr>
            <w:tcW w:w="1630" w:type="pct"/>
            <w:vAlign w:val="center"/>
          </w:tcPr>
          <w:p w14:paraId="631AD2CE" w14:textId="11AFCE3F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≥ 1300</w:t>
            </w:r>
          </w:p>
        </w:tc>
        <w:tc>
          <w:tcPr>
            <w:tcW w:w="485" w:type="pct"/>
          </w:tcPr>
          <w:p w14:paraId="7C4CC74E" w14:textId="77F5C452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миллиметр</w:t>
            </w:r>
          </w:p>
        </w:tc>
        <w:tc>
          <w:tcPr>
            <w:tcW w:w="485" w:type="pct"/>
            <w:vMerge/>
            <w:vAlign w:val="center"/>
          </w:tcPr>
          <w:p w14:paraId="4293F6F8" w14:textId="77777777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DF3725" w:rsidRPr="00011207" w14:paraId="5E91C839" w14:textId="77777777" w:rsidTr="00011207">
        <w:trPr>
          <w:trHeight w:val="20"/>
        </w:trPr>
        <w:tc>
          <w:tcPr>
            <w:tcW w:w="187" w:type="pct"/>
            <w:vMerge/>
          </w:tcPr>
          <w:p w14:paraId="73DD3369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080A315E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629" w:type="pct"/>
            <w:vAlign w:val="center"/>
          </w:tcPr>
          <w:p w14:paraId="0A149E1F" w14:textId="7B3374EE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 xml:space="preserve">Габаритные размеры хлопушки </w:t>
            </w:r>
            <w:r w:rsidRPr="00011207">
              <w:rPr>
                <w:sz w:val="23"/>
                <w:szCs w:val="23"/>
              </w:rPr>
              <w:t>(ДхШхВ)</w:t>
            </w:r>
          </w:p>
        </w:tc>
        <w:tc>
          <w:tcPr>
            <w:tcW w:w="1630" w:type="pct"/>
            <w:vAlign w:val="center"/>
          </w:tcPr>
          <w:p w14:paraId="5402BCDD" w14:textId="65E7CF7D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≤ 1935х300х40</w:t>
            </w:r>
          </w:p>
        </w:tc>
        <w:tc>
          <w:tcPr>
            <w:tcW w:w="485" w:type="pct"/>
          </w:tcPr>
          <w:p w14:paraId="5AD78CA0" w14:textId="2A796797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миллиметр</w:t>
            </w:r>
          </w:p>
        </w:tc>
        <w:tc>
          <w:tcPr>
            <w:tcW w:w="485" w:type="pct"/>
            <w:vMerge/>
            <w:vAlign w:val="center"/>
          </w:tcPr>
          <w:p w14:paraId="0DF08101" w14:textId="77777777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DF3725" w:rsidRPr="00011207" w14:paraId="74053C33" w14:textId="77777777" w:rsidTr="00011207">
        <w:trPr>
          <w:trHeight w:val="20"/>
        </w:trPr>
        <w:tc>
          <w:tcPr>
            <w:tcW w:w="187" w:type="pct"/>
            <w:vMerge/>
          </w:tcPr>
          <w:p w14:paraId="19BB09C7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14:paraId="3772CD51" w14:textId="77777777" w:rsidR="00DF3725" w:rsidRPr="00011207" w:rsidRDefault="00DF3725" w:rsidP="005F3B8C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1629" w:type="pct"/>
            <w:vAlign w:val="center"/>
          </w:tcPr>
          <w:p w14:paraId="4A3B74D7" w14:textId="0B815200" w:rsidR="00DF3725" w:rsidRPr="00011207" w:rsidRDefault="00DF3725" w:rsidP="00DF3725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Вес хлопушки</w:t>
            </w:r>
          </w:p>
        </w:tc>
        <w:tc>
          <w:tcPr>
            <w:tcW w:w="1630" w:type="pct"/>
            <w:vAlign w:val="center"/>
          </w:tcPr>
          <w:p w14:paraId="65FE42D5" w14:textId="402E3225" w:rsidR="00DF3725" w:rsidRPr="00011207" w:rsidRDefault="00DF3725" w:rsidP="00501BD0">
            <w:pPr>
              <w:pStyle w:val="a4"/>
              <w:jc w:val="both"/>
              <w:rPr>
                <w:sz w:val="23"/>
                <w:szCs w:val="23"/>
                <w:lang w:eastAsia="en-US"/>
              </w:rPr>
            </w:pPr>
            <w:r w:rsidRPr="00011207">
              <w:rPr>
                <w:sz w:val="23"/>
                <w:szCs w:val="23"/>
                <w:lang w:eastAsia="en-US"/>
              </w:rPr>
              <w:t>≤ 2,9</w:t>
            </w:r>
            <w:bookmarkStart w:id="0" w:name="_GoBack"/>
            <w:bookmarkEnd w:id="0"/>
          </w:p>
        </w:tc>
        <w:tc>
          <w:tcPr>
            <w:tcW w:w="485" w:type="pct"/>
          </w:tcPr>
          <w:p w14:paraId="57C8508C" w14:textId="0E87D19E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  <w:r w:rsidRPr="00011207">
              <w:rPr>
                <w:sz w:val="23"/>
                <w:szCs w:val="23"/>
              </w:rPr>
              <w:t>килограмм</w:t>
            </w:r>
          </w:p>
        </w:tc>
        <w:tc>
          <w:tcPr>
            <w:tcW w:w="485" w:type="pct"/>
            <w:vMerge/>
            <w:vAlign w:val="center"/>
          </w:tcPr>
          <w:p w14:paraId="291DB714" w14:textId="77777777" w:rsidR="00DF3725" w:rsidRPr="00011207" w:rsidRDefault="00DF3725" w:rsidP="005F3B8C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</w:tbl>
    <w:p w14:paraId="07E36ABD" w14:textId="77777777" w:rsidR="00430057" w:rsidRPr="00011207" w:rsidRDefault="00430057" w:rsidP="006F32B8">
      <w:pPr>
        <w:pStyle w:val="a4"/>
        <w:rPr>
          <w:sz w:val="2"/>
          <w:szCs w:val="2"/>
        </w:rPr>
      </w:pPr>
    </w:p>
    <w:sectPr w:rsidR="00430057" w:rsidRPr="00011207" w:rsidSect="00501B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1207"/>
    <w:rsid w:val="00015424"/>
    <w:rsid w:val="000644DA"/>
    <w:rsid w:val="00071100"/>
    <w:rsid w:val="00077AE7"/>
    <w:rsid w:val="00081D04"/>
    <w:rsid w:val="000A5A96"/>
    <w:rsid w:val="000B7A57"/>
    <w:rsid w:val="000D1870"/>
    <w:rsid w:val="000D37D5"/>
    <w:rsid w:val="000F62B3"/>
    <w:rsid w:val="00110FCB"/>
    <w:rsid w:val="00131F28"/>
    <w:rsid w:val="001345E0"/>
    <w:rsid w:val="00137B66"/>
    <w:rsid w:val="00140D09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B79E1"/>
    <w:rsid w:val="002E4A04"/>
    <w:rsid w:val="002E7611"/>
    <w:rsid w:val="002F3FAE"/>
    <w:rsid w:val="00310F60"/>
    <w:rsid w:val="00370E41"/>
    <w:rsid w:val="00383D78"/>
    <w:rsid w:val="003864B5"/>
    <w:rsid w:val="00394DB1"/>
    <w:rsid w:val="003A6EE8"/>
    <w:rsid w:val="003B084F"/>
    <w:rsid w:val="003B4EE9"/>
    <w:rsid w:val="003E70B7"/>
    <w:rsid w:val="00402330"/>
    <w:rsid w:val="00430057"/>
    <w:rsid w:val="00436D07"/>
    <w:rsid w:val="00442B8B"/>
    <w:rsid w:val="00454BCA"/>
    <w:rsid w:val="004806E5"/>
    <w:rsid w:val="0049003B"/>
    <w:rsid w:val="004915F2"/>
    <w:rsid w:val="0049463F"/>
    <w:rsid w:val="004B159E"/>
    <w:rsid w:val="004B1C54"/>
    <w:rsid w:val="004D72C7"/>
    <w:rsid w:val="00501BD0"/>
    <w:rsid w:val="0053230B"/>
    <w:rsid w:val="00537568"/>
    <w:rsid w:val="00561FFD"/>
    <w:rsid w:val="0056784E"/>
    <w:rsid w:val="005732D7"/>
    <w:rsid w:val="00593C84"/>
    <w:rsid w:val="00593D0C"/>
    <w:rsid w:val="005A3589"/>
    <w:rsid w:val="005A4F6C"/>
    <w:rsid w:val="005B5D43"/>
    <w:rsid w:val="005D388C"/>
    <w:rsid w:val="005F3B8C"/>
    <w:rsid w:val="005F3C95"/>
    <w:rsid w:val="0060373B"/>
    <w:rsid w:val="00604458"/>
    <w:rsid w:val="006201E8"/>
    <w:rsid w:val="00643192"/>
    <w:rsid w:val="00645670"/>
    <w:rsid w:val="0067560B"/>
    <w:rsid w:val="006C736D"/>
    <w:rsid w:val="006F32B8"/>
    <w:rsid w:val="007045CA"/>
    <w:rsid w:val="00721ED4"/>
    <w:rsid w:val="0072642E"/>
    <w:rsid w:val="007530C5"/>
    <w:rsid w:val="007568FD"/>
    <w:rsid w:val="00760185"/>
    <w:rsid w:val="007647BC"/>
    <w:rsid w:val="00770A44"/>
    <w:rsid w:val="00781BDE"/>
    <w:rsid w:val="007B1B1A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7225"/>
    <w:rsid w:val="00893525"/>
    <w:rsid w:val="008A0478"/>
    <w:rsid w:val="008D16E9"/>
    <w:rsid w:val="008F29D4"/>
    <w:rsid w:val="00904B40"/>
    <w:rsid w:val="0090642B"/>
    <w:rsid w:val="0090683D"/>
    <w:rsid w:val="00934999"/>
    <w:rsid w:val="00961C35"/>
    <w:rsid w:val="00997DB5"/>
    <w:rsid w:val="009E26C3"/>
    <w:rsid w:val="009F15D3"/>
    <w:rsid w:val="00A0234A"/>
    <w:rsid w:val="00A041A7"/>
    <w:rsid w:val="00A16E82"/>
    <w:rsid w:val="00A313D5"/>
    <w:rsid w:val="00A45143"/>
    <w:rsid w:val="00A521EF"/>
    <w:rsid w:val="00A56272"/>
    <w:rsid w:val="00A615B4"/>
    <w:rsid w:val="00A7773B"/>
    <w:rsid w:val="00A82D94"/>
    <w:rsid w:val="00A90555"/>
    <w:rsid w:val="00A90CAC"/>
    <w:rsid w:val="00AE043A"/>
    <w:rsid w:val="00AE45A3"/>
    <w:rsid w:val="00B1684E"/>
    <w:rsid w:val="00B25FC5"/>
    <w:rsid w:val="00B27F3F"/>
    <w:rsid w:val="00B421E1"/>
    <w:rsid w:val="00B444C0"/>
    <w:rsid w:val="00B509F6"/>
    <w:rsid w:val="00B61745"/>
    <w:rsid w:val="00B6417B"/>
    <w:rsid w:val="00B71BE2"/>
    <w:rsid w:val="00BA1CE1"/>
    <w:rsid w:val="00BB21EF"/>
    <w:rsid w:val="00BE5DA3"/>
    <w:rsid w:val="00BF0CB6"/>
    <w:rsid w:val="00BF7788"/>
    <w:rsid w:val="00C42752"/>
    <w:rsid w:val="00C54CB4"/>
    <w:rsid w:val="00C75B38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41A3"/>
    <w:rsid w:val="00D6498A"/>
    <w:rsid w:val="00D74DBA"/>
    <w:rsid w:val="00D74DBB"/>
    <w:rsid w:val="00D875EF"/>
    <w:rsid w:val="00D92A6A"/>
    <w:rsid w:val="00D95107"/>
    <w:rsid w:val="00DB2424"/>
    <w:rsid w:val="00DB29D4"/>
    <w:rsid w:val="00DB2D15"/>
    <w:rsid w:val="00DB3222"/>
    <w:rsid w:val="00DC19CD"/>
    <w:rsid w:val="00DE39F6"/>
    <w:rsid w:val="00DF0023"/>
    <w:rsid w:val="00DF3725"/>
    <w:rsid w:val="00E07DA5"/>
    <w:rsid w:val="00E10C0D"/>
    <w:rsid w:val="00E1275E"/>
    <w:rsid w:val="00E15F01"/>
    <w:rsid w:val="00E239A9"/>
    <w:rsid w:val="00E40F4C"/>
    <w:rsid w:val="00E516F9"/>
    <w:rsid w:val="00E55822"/>
    <w:rsid w:val="00E71F07"/>
    <w:rsid w:val="00E72E73"/>
    <w:rsid w:val="00ED17CA"/>
    <w:rsid w:val="00ED4CF6"/>
    <w:rsid w:val="00ED6566"/>
    <w:rsid w:val="00EF7174"/>
    <w:rsid w:val="00F4058D"/>
    <w:rsid w:val="00F72D42"/>
    <w:rsid w:val="00F9113F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E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7830-B954-4E45-B714-C1385A1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84</cp:revision>
  <cp:lastPrinted>2017-02-02T06:09:00Z</cp:lastPrinted>
  <dcterms:created xsi:type="dcterms:W3CDTF">2016-09-21T07:01:00Z</dcterms:created>
  <dcterms:modified xsi:type="dcterms:W3CDTF">2024-01-31T12:58:00Z</dcterms:modified>
</cp:coreProperties>
</file>