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87" w:rsidRPr="00973DCC" w:rsidRDefault="00F46E87" w:rsidP="00F46E87">
      <w:pPr>
        <w:shd w:val="clear" w:color="auto" w:fill="FFFFFF"/>
        <w:spacing w:line="252" w:lineRule="exact"/>
        <w:ind w:left="14"/>
        <w:jc w:val="center"/>
        <w:rPr>
          <w:b/>
          <w:bCs/>
          <w:color w:val="000000"/>
        </w:rPr>
      </w:pPr>
      <w:r w:rsidRPr="00973DCC">
        <w:rPr>
          <w:b/>
          <w:bCs/>
          <w:color w:val="000000"/>
        </w:rPr>
        <w:t>Топор-мотыга</w:t>
      </w:r>
      <w:r w:rsidR="00AF08E4" w:rsidRPr="00973DCC">
        <w:rPr>
          <w:b/>
          <w:bCs/>
          <w:color w:val="000000"/>
        </w:rPr>
        <w:t xml:space="preserve"> с пластиковой ручкой</w:t>
      </w:r>
    </w:p>
    <w:p w:rsidR="00CF115F" w:rsidRPr="00973DCC" w:rsidRDefault="00CF115F" w:rsidP="006F32B8">
      <w:pPr>
        <w:shd w:val="clear" w:color="auto" w:fill="FFFFFF"/>
        <w:jc w:val="center"/>
        <w:rPr>
          <w:b/>
        </w:rPr>
      </w:pPr>
      <w:r w:rsidRPr="00973DCC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973DCC">
        <w:rPr>
          <w:b/>
        </w:rPr>
        <w:t xml:space="preserve"> товара</w:t>
      </w:r>
    </w:p>
    <w:p w:rsidR="00CF115F" w:rsidRPr="00973DCC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028" w:type="pct"/>
        <w:tblLook w:val="04A0" w:firstRow="1" w:lastRow="0" w:firstColumn="1" w:lastColumn="0" w:noHBand="0" w:noVBand="1"/>
      </w:tblPr>
      <w:tblGrid>
        <w:gridCol w:w="597"/>
        <w:gridCol w:w="1922"/>
        <w:gridCol w:w="6946"/>
        <w:gridCol w:w="4817"/>
        <w:gridCol w:w="694"/>
        <w:gridCol w:w="725"/>
      </w:tblGrid>
      <w:tr w:rsidR="00973DCC" w:rsidRPr="00973DCC" w:rsidTr="00973DCC">
        <w:trPr>
          <w:trHeight w:val="20"/>
        </w:trPr>
        <w:tc>
          <w:tcPr>
            <w:tcW w:w="190" w:type="pct"/>
            <w:vAlign w:val="center"/>
          </w:tcPr>
          <w:p w:rsidR="00D51B9F" w:rsidRPr="00973DCC" w:rsidRDefault="00D51B9F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 xml:space="preserve">№ </w:t>
            </w:r>
            <w:proofErr w:type="gramStart"/>
            <w:r w:rsidRPr="00973DCC">
              <w:rPr>
                <w:b/>
              </w:rPr>
              <w:t>п</w:t>
            </w:r>
            <w:proofErr w:type="gramEnd"/>
            <w:r w:rsidRPr="00973DCC">
              <w:rPr>
                <w:b/>
              </w:rPr>
              <w:t>/п</w:t>
            </w:r>
          </w:p>
        </w:tc>
        <w:tc>
          <w:tcPr>
            <w:tcW w:w="612" w:type="pct"/>
            <w:vAlign w:val="center"/>
          </w:tcPr>
          <w:p w:rsidR="00D51B9F" w:rsidRPr="00973DCC" w:rsidRDefault="00D51B9F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Наименование товара</w:t>
            </w:r>
          </w:p>
        </w:tc>
        <w:tc>
          <w:tcPr>
            <w:tcW w:w="2212" w:type="pct"/>
            <w:vAlign w:val="center"/>
          </w:tcPr>
          <w:p w:rsidR="00D51B9F" w:rsidRPr="00973DCC" w:rsidRDefault="00D51B9F" w:rsidP="00D0673F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973DCC">
              <w:rPr>
                <w:b/>
              </w:rPr>
              <w:t xml:space="preserve"> </w:t>
            </w:r>
            <w:r w:rsidRPr="00973DCC">
              <w:rPr>
                <w:b/>
              </w:rPr>
              <w:t>единицы измерения показателя</w:t>
            </w:r>
          </w:p>
        </w:tc>
        <w:tc>
          <w:tcPr>
            <w:tcW w:w="1534" w:type="pct"/>
            <w:vAlign w:val="center"/>
          </w:tcPr>
          <w:p w:rsidR="00D51B9F" w:rsidRPr="00973DCC" w:rsidRDefault="00D51B9F" w:rsidP="005A4F6C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Описание, значение</w:t>
            </w:r>
          </w:p>
        </w:tc>
        <w:tc>
          <w:tcPr>
            <w:tcW w:w="221" w:type="pct"/>
            <w:vAlign w:val="center"/>
          </w:tcPr>
          <w:p w:rsidR="00D51B9F" w:rsidRPr="00973DCC" w:rsidRDefault="00D51B9F" w:rsidP="00D51B9F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>Ед. изм.</w:t>
            </w:r>
          </w:p>
        </w:tc>
        <w:tc>
          <w:tcPr>
            <w:tcW w:w="231" w:type="pct"/>
            <w:vAlign w:val="center"/>
          </w:tcPr>
          <w:p w:rsidR="00D51B9F" w:rsidRPr="00973DCC" w:rsidRDefault="00D51B9F" w:rsidP="00D51B9F">
            <w:pPr>
              <w:pStyle w:val="a4"/>
              <w:jc w:val="center"/>
              <w:rPr>
                <w:b/>
              </w:rPr>
            </w:pPr>
            <w:r w:rsidRPr="00973DCC">
              <w:rPr>
                <w:b/>
              </w:rPr>
              <w:t xml:space="preserve">Кол-во </w:t>
            </w:r>
          </w:p>
        </w:tc>
      </w:tr>
      <w:tr w:rsidR="00973DCC" w:rsidRPr="00973DCC" w:rsidTr="00973DCC">
        <w:trPr>
          <w:trHeight w:val="144"/>
        </w:trPr>
        <w:tc>
          <w:tcPr>
            <w:tcW w:w="190" w:type="pct"/>
            <w:vMerge w:val="restart"/>
          </w:tcPr>
          <w:p w:rsidR="00F46E87" w:rsidRPr="00973DCC" w:rsidRDefault="00F46E87" w:rsidP="00E4074A">
            <w:pPr>
              <w:pStyle w:val="a4"/>
              <w:jc w:val="center"/>
            </w:pPr>
            <w:r w:rsidRPr="00973DCC">
              <w:t>1.</w:t>
            </w:r>
          </w:p>
        </w:tc>
        <w:tc>
          <w:tcPr>
            <w:tcW w:w="612" w:type="pct"/>
            <w:vMerge w:val="restart"/>
          </w:tcPr>
          <w:p w:rsidR="00F46E87" w:rsidRPr="00973DCC" w:rsidRDefault="00F46E87" w:rsidP="00F46E87">
            <w:pPr>
              <w:shd w:val="clear" w:color="auto" w:fill="FFFFFF"/>
              <w:spacing w:line="252" w:lineRule="exact"/>
              <w:ind w:left="14"/>
              <w:rPr>
                <w:bCs/>
                <w:color w:val="000000"/>
                <w:sz w:val="24"/>
                <w:szCs w:val="24"/>
              </w:rPr>
            </w:pPr>
            <w:r w:rsidRPr="00973DCC">
              <w:rPr>
                <w:bCs/>
                <w:color w:val="000000"/>
                <w:sz w:val="24"/>
                <w:szCs w:val="24"/>
              </w:rPr>
              <w:t>Топор-мотыга</w:t>
            </w:r>
            <w:r w:rsidR="00590B22">
              <w:rPr>
                <w:bCs/>
                <w:color w:val="000000"/>
                <w:sz w:val="24"/>
                <w:szCs w:val="24"/>
              </w:rPr>
              <w:t xml:space="preserve"> с пластиковой ручкой</w:t>
            </w:r>
            <w:bookmarkStart w:id="0" w:name="_GoBack"/>
            <w:bookmarkEnd w:id="0"/>
          </w:p>
          <w:p w:rsidR="00F46E87" w:rsidRPr="00973DCC" w:rsidRDefault="00F46E87" w:rsidP="00F46E87">
            <w:pPr>
              <w:shd w:val="clear" w:color="auto" w:fill="FFFFFF"/>
              <w:spacing w:line="252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212" w:type="pct"/>
          </w:tcPr>
          <w:p w:rsidR="00F46E87" w:rsidRPr="00973DCC" w:rsidRDefault="00696D27" w:rsidP="00AD0DA7">
            <w:pPr>
              <w:pStyle w:val="a4"/>
              <w:jc w:val="both"/>
            </w:pPr>
            <w:r w:rsidRPr="00973DCC">
              <w:t>Назначение</w:t>
            </w:r>
            <w:r w:rsidR="007F4C9B" w:rsidRPr="00973DCC">
              <w:t xml:space="preserve"> </w:t>
            </w:r>
          </w:p>
        </w:tc>
        <w:tc>
          <w:tcPr>
            <w:tcW w:w="1534" w:type="pct"/>
          </w:tcPr>
          <w:p w:rsidR="00F46E87" w:rsidRPr="00973DCC" w:rsidRDefault="00C4172D" w:rsidP="00696D27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Топор-мотыга представляет собой ручной инструмент ударного действия, предназначенный для рубки древесины и рыхления земли при расчистке опорной полосы от корней деревьев, кустарника, подроста, снятия напочвенного покрова</w:t>
            </w:r>
          </w:p>
        </w:tc>
        <w:tc>
          <w:tcPr>
            <w:tcW w:w="221" w:type="pct"/>
            <w:vMerge w:val="restart"/>
          </w:tcPr>
          <w:p w:rsidR="00F46E87" w:rsidRPr="00973DCC" w:rsidRDefault="00F46E87" w:rsidP="00E4074A">
            <w:pPr>
              <w:pStyle w:val="a4"/>
              <w:jc w:val="center"/>
            </w:pPr>
            <w:r w:rsidRPr="00973DCC">
              <w:t>шт.</w:t>
            </w:r>
          </w:p>
        </w:tc>
        <w:tc>
          <w:tcPr>
            <w:tcW w:w="231" w:type="pct"/>
            <w:vMerge w:val="restart"/>
          </w:tcPr>
          <w:p w:rsidR="00F46E87" w:rsidRPr="00C4159D" w:rsidRDefault="00C4159D" w:rsidP="00C4159D">
            <w:pPr>
              <w:pStyle w:val="a4"/>
              <w:jc w:val="center"/>
              <w:rPr>
                <w:lang w:val="en-US"/>
              </w:rPr>
            </w:pPr>
            <w:r w:rsidRPr="00C4159D">
              <w:rPr>
                <w:highlight w:val="red"/>
                <w:lang w:val="en-US"/>
              </w:rPr>
              <w:t>___</w:t>
            </w:r>
          </w:p>
        </w:tc>
      </w:tr>
      <w:tr w:rsidR="00973DCC" w:rsidRPr="00973DCC" w:rsidTr="00973DCC">
        <w:trPr>
          <w:trHeight w:val="848"/>
        </w:trPr>
        <w:tc>
          <w:tcPr>
            <w:tcW w:w="190" w:type="pct"/>
            <w:vMerge/>
          </w:tcPr>
          <w:p w:rsidR="00FA15AB" w:rsidRPr="00973DCC" w:rsidRDefault="00FA15AB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A15AB" w:rsidRPr="00973DCC" w:rsidRDefault="00FA15AB" w:rsidP="00F46E87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pct"/>
          </w:tcPr>
          <w:p w:rsidR="00FA15AB" w:rsidRPr="00973DCC" w:rsidRDefault="00FA15AB" w:rsidP="00AD0DA7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Два противоположных, взаимно перпендикулярных лезвия:</w:t>
            </w:r>
          </w:p>
          <w:p w:rsidR="00FA15AB" w:rsidRPr="00973DCC" w:rsidRDefault="00AD0DA7" w:rsidP="00AD0DA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 xml:space="preserve">нижнее </w:t>
            </w:r>
            <w:r w:rsidR="00FA15AB" w:rsidRPr="00973DCC">
              <w:rPr>
                <w:sz w:val="24"/>
                <w:szCs w:val="24"/>
              </w:rPr>
              <w:t>лезвие - топор</w:t>
            </w:r>
          </w:p>
          <w:p w:rsidR="00FA15AB" w:rsidRPr="00973DCC" w:rsidRDefault="00FA15AB" w:rsidP="00AD0DA7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верхнее лезвие - мотыга</w:t>
            </w:r>
          </w:p>
        </w:tc>
        <w:tc>
          <w:tcPr>
            <w:tcW w:w="1534" w:type="pct"/>
            <w:vAlign w:val="center"/>
          </w:tcPr>
          <w:p w:rsidR="00FA15AB" w:rsidRPr="00973DCC" w:rsidRDefault="00FA15AB" w:rsidP="00696D2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221" w:type="pct"/>
            <w:vMerge/>
          </w:tcPr>
          <w:p w:rsidR="00FA15AB" w:rsidRPr="00973DCC" w:rsidRDefault="00FA15AB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</w:tcPr>
          <w:p w:rsidR="00FA15AB" w:rsidRPr="00973DCC" w:rsidRDefault="00FA15AB" w:rsidP="00F46E87">
            <w:pPr>
              <w:pStyle w:val="a4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F46E87" w:rsidP="00AD0DA7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Конструкция полотна топора-мотыги</w:t>
            </w:r>
          </w:p>
        </w:tc>
        <w:tc>
          <w:tcPr>
            <w:tcW w:w="1534" w:type="pct"/>
          </w:tcPr>
          <w:p w:rsidR="00F46E87" w:rsidRPr="00973DCC" w:rsidRDefault="002B09CC" w:rsidP="00696D27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ц</w:t>
            </w:r>
            <w:r w:rsidR="00F46E87" w:rsidRPr="00973DCC">
              <w:rPr>
                <w:sz w:val="24"/>
                <w:szCs w:val="24"/>
              </w:rPr>
              <w:t>ельнометаллическая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AF08E4" w:rsidP="00AD0DA7">
            <w:pPr>
              <w:shd w:val="clear" w:color="auto" w:fill="FFFFFF"/>
              <w:jc w:val="both"/>
              <w:rPr>
                <w:sz w:val="24"/>
                <w:szCs w:val="24"/>
                <w:lang w:val="en-US" w:eastAsia="en-US"/>
              </w:rPr>
            </w:pPr>
            <w:r w:rsidRPr="00973DCC">
              <w:rPr>
                <w:sz w:val="24"/>
                <w:szCs w:val="24"/>
              </w:rPr>
              <w:t>Материал</w:t>
            </w:r>
            <w:r w:rsidR="00AD0DA7" w:rsidRPr="00973DCC">
              <w:rPr>
                <w:sz w:val="24"/>
                <w:szCs w:val="24"/>
              </w:rPr>
              <w:t xml:space="preserve"> </w:t>
            </w:r>
            <w:r w:rsidR="007F4C9B" w:rsidRPr="00973DCC">
              <w:rPr>
                <w:sz w:val="24"/>
                <w:szCs w:val="24"/>
              </w:rPr>
              <w:t>полотна топора-мотыги</w:t>
            </w:r>
          </w:p>
        </w:tc>
        <w:tc>
          <w:tcPr>
            <w:tcW w:w="1534" w:type="pct"/>
          </w:tcPr>
          <w:p w:rsidR="00F46E87" w:rsidRPr="00973DCC" w:rsidRDefault="002B09CC" w:rsidP="00696D27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73DCC">
              <w:rPr>
                <w:sz w:val="24"/>
                <w:szCs w:val="24"/>
              </w:rPr>
              <w:t>с</w:t>
            </w:r>
            <w:r w:rsidR="00F46E87" w:rsidRPr="00973DCC">
              <w:rPr>
                <w:sz w:val="24"/>
                <w:szCs w:val="24"/>
              </w:rPr>
              <w:t>таль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F46E87" w:rsidP="00AD0DA7">
            <w:pPr>
              <w:jc w:val="both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Заострённые рабоч</w:t>
            </w:r>
            <w:r w:rsidR="00AF08E4" w:rsidRPr="00973DCC">
              <w:rPr>
                <w:sz w:val="24"/>
                <w:szCs w:val="24"/>
              </w:rPr>
              <w:t>ие части топора-мотыги заточены</w:t>
            </w:r>
            <w:r w:rsidR="007F4C9B" w:rsidRPr="00973DCC">
              <w:rPr>
                <w:sz w:val="24"/>
                <w:szCs w:val="24"/>
              </w:rPr>
              <w:t xml:space="preserve"> и термически обработаны</w:t>
            </w:r>
          </w:p>
        </w:tc>
        <w:tc>
          <w:tcPr>
            <w:tcW w:w="1534" w:type="pct"/>
          </w:tcPr>
          <w:p w:rsidR="00F46E87" w:rsidRPr="00973DCC" w:rsidRDefault="00F46E87" w:rsidP="00696D27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наличие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F46E87" w:rsidP="00AD0DA7">
            <w:pPr>
              <w:jc w:val="both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 xml:space="preserve">Длина термически обработанной поверхности, </w:t>
            </w:r>
            <w:proofErr w:type="gramStart"/>
            <w:r w:rsidRPr="00973DCC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34" w:type="pct"/>
          </w:tcPr>
          <w:p w:rsidR="00F46E87" w:rsidRPr="00973DCC" w:rsidRDefault="002B09CC" w:rsidP="00696D27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973DCC">
              <w:rPr>
                <w:sz w:val="24"/>
                <w:szCs w:val="24"/>
              </w:rPr>
              <w:t>н</w:t>
            </w:r>
            <w:r w:rsidR="00F46E87" w:rsidRPr="00973DCC">
              <w:rPr>
                <w:sz w:val="24"/>
                <w:szCs w:val="24"/>
              </w:rPr>
              <w:t>е менее 15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DC41BE" w:rsidRPr="00973DCC" w:rsidRDefault="00DC41BE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DC41BE" w:rsidRPr="00973DCC" w:rsidRDefault="00DC41BE" w:rsidP="00F46E87">
            <w:pPr>
              <w:pStyle w:val="a4"/>
            </w:pPr>
          </w:p>
        </w:tc>
        <w:tc>
          <w:tcPr>
            <w:tcW w:w="2212" w:type="pct"/>
          </w:tcPr>
          <w:p w:rsidR="00DC41BE" w:rsidRPr="00973DCC" w:rsidRDefault="00DC41BE" w:rsidP="00AD0DA7">
            <w:pPr>
              <w:pStyle w:val="a4"/>
              <w:jc w:val="both"/>
            </w:pPr>
            <w:r w:rsidRPr="00973DCC">
              <w:t>Покрытие</w:t>
            </w:r>
            <w:r w:rsidR="00AD0DA7" w:rsidRPr="00973DCC">
              <w:t xml:space="preserve"> </w:t>
            </w:r>
            <w:r w:rsidRPr="00973DCC">
              <w:t>металлических незакаленных частей топора-мотыги</w:t>
            </w:r>
          </w:p>
        </w:tc>
        <w:tc>
          <w:tcPr>
            <w:tcW w:w="1534" w:type="pct"/>
          </w:tcPr>
          <w:p w:rsidR="00DC41BE" w:rsidRPr="00973DCC" w:rsidRDefault="00C91F74" w:rsidP="00696D27">
            <w:pPr>
              <w:pStyle w:val="a4"/>
              <w:jc w:val="center"/>
            </w:pPr>
            <w:r w:rsidRPr="00973DCC">
              <w:t xml:space="preserve">порошковая </w:t>
            </w:r>
            <w:r w:rsidR="00DC41BE" w:rsidRPr="00973DCC">
              <w:t>краска</w:t>
            </w:r>
          </w:p>
        </w:tc>
        <w:tc>
          <w:tcPr>
            <w:tcW w:w="221" w:type="pct"/>
            <w:vMerge/>
            <w:vAlign w:val="center"/>
          </w:tcPr>
          <w:p w:rsidR="00DC41BE" w:rsidRPr="00973DCC" w:rsidRDefault="00DC41BE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DC41BE" w:rsidRPr="00973DCC" w:rsidRDefault="00DC41BE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8E2EC3" w:rsidP="00AD0DA7">
            <w:pPr>
              <w:pStyle w:val="a4"/>
              <w:jc w:val="both"/>
            </w:pPr>
            <w:r w:rsidRPr="00973DCC">
              <w:t>Материал рукоятки</w:t>
            </w:r>
          </w:p>
        </w:tc>
        <w:tc>
          <w:tcPr>
            <w:tcW w:w="1534" w:type="pct"/>
          </w:tcPr>
          <w:p w:rsidR="00F46E87" w:rsidRPr="00973DCC" w:rsidRDefault="002B09CC" w:rsidP="00696D27">
            <w:pPr>
              <w:pStyle w:val="a4"/>
              <w:jc w:val="center"/>
            </w:pPr>
            <w:r w:rsidRPr="00973DCC">
              <w:t>у</w:t>
            </w:r>
            <w:r w:rsidR="00F46E87" w:rsidRPr="00973DCC">
              <w:t>даропрочный, термостойкий стеклопластик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AF08E4" w:rsidRPr="00973DCC" w:rsidRDefault="00AF08E4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AF08E4" w:rsidRPr="00973DCC" w:rsidRDefault="00AF08E4" w:rsidP="00F46E87">
            <w:pPr>
              <w:pStyle w:val="a4"/>
            </w:pPr>
          </w:p>
        </w:tc>
        <w:tc>
          <w:tcPr>
            <w:tcW w:w="2212" w:type="pct"/>
          </w:tcPr>
          <w:p w:rsidR="00AF08E4" w:rsidRPr="00973DCC" w:rsidRDefault="00C91F74" w:rsidP="00AD0DA7">
            <w:pPr>
              <w:pStyle w:val="a4"/>
              <w:jc w:val="both"/>
            </w:pPr>
            <w:r w:rsidRPr="00973DCC">
              <w:t>Покрытие рукоятки</w:t>
            </w:r>
          </w:p>
        </w:tc>
        <w:tc>
          <w:tcPr>
            <w:tcW w:w="1534" w:type="pct"/>
          </w:tcPr>
          <w:p w:rsidR="00AF08E4" w:rsidRPr="00973DCC" w:rsidRDefault="00C91F74" w:rsidP="00696D27">
            <w:pPr>
              <w:pStyle w:val="a4"/>
              <w:jc w:val="center"/>
            </w:pPr>
            <w:r w:rsidRPr="00973DCC">
              <w:t>противоскользящее резиновое</w:t>
            </w:r>
          </w:p>
        </w:tc>
        <w:tc>
          <w:tcPr>
            <w:tcW w:w="221" w:type="pct"/>
            <w:vMerge/>
            <w:vAlign w:val="center"/>
          </w:tcPr>
          <w:p w:rsidR="00AF08E4" w:rsidRPr="00973DCC" w:rsidRDefault="00AF08E4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AF08E4" w:rsidRPr="00973DCC" w:rsidRDefault="00AF08E4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F46E87" w:rsidP="00AD0DA7">
            <w:pPr>
              <w:pStyle w:val="a4"/>
              <w:jc w:val="both"/>
            </w:pPr>
            <w:r w:rsidRPr="00973DCC">
              <w:t>Дл</w:t>
            </w:r>
            <w:r w:rsidR="00320DB8" w:rsidRPr="00973DCC">
              <w:t xml:space="preserve">ина противоскользящего покрытия, </w:t>
            </w:r>
            <w:proofErr w:type="gramStart"/>
            <w:r w:rsidR="00320DB8" w:rsidRPr="00973DCC">
              <w:t>мм</w:t>
            </w:r>
            <w:proofErr w:type="gramEnd"/>
          </w:p>
        </w:tc>
        <w:tc>
          <w:tcPr>
            <w:tcW w:w="1534" w:type="pct"/>
          </w:tcPr>
          <w:p w:rsidR="00F46E87" w:rsidRPr="00973DCC" w:rsidRDefault="002B09CC" w:rsidP="00696D27">
            <w:pPr>
              <w:pStyle w:val="a4"/>
              <w:jc w:val="center"/>
            </w:pPr>
            <w:r w:rsidRPr="00973DCC">
              <w:t>н</w:t>
            </w:r>
            <w:r w:rsidR="00320DB8" w:rsidRPr="00973DCC">
              <w:t>е менее 510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848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F46E87" w:rsidRPr="00973DCC" w:rsidRDefault="00F46E87" w:rsidP="00AD0DA7">
            <w:pPr>
              <w:pStyle w:val="a4"/>
              <w:jc w:val="both"/>
            </w:pPr>
            <w:r w:rsidRPr="00973DCC">
              <w:t>Габариты топора-мотыги:</w:t>
            </w:r>
          </w:p>
          <w:p w:rsidR="00F46E87" w:rsidRPr="00973DCC" w:rsidRDefault="00AF08E4" w:rsidP="00AD0DA7">
            <w:pPr>
              <w:pStyle w:val="a4"/>
              <w:jc w:val="both"/>
            </w:pPr>
            <w:r w:rsidRPr="00973DCC">
              <w:t>- д</w:t>
            </w:r>
            <w:r w:rsidR="00F46E87" w:rsidRPr="00973DCC">
              <w:t>лина,</w:t>
            </w:r>
            <w:r w:rsidR="00F46E87" w:rsidRPr="00973DCC">
              <w:rPr>
                <w:vertAlign w:val="subscript"/>
              </w:rPr>
              <w:t xml:space="preserve"> </w:t>
            </w:r>
            <w:proofErr w:type="gramStart"/>
            <w:r w:rsidR="008E2EC3" w:rsidRPr="00973DCC">
              <w:t>мм</w:t>
            </w:r>
            <w:proofErr w:type="gramEnd"/>
          </w:p>
          <w:p w:rsidR="00F46E87" w:rsidRPr="00973DCC" w:rsidRDefault="00AF08E4" w:rsidP="00AD0DA7">
            <w:pPr>
              <w:pStyle w:val="a4"/>
              <w:jc w:val="both"/>
            </w:pPr>
            <w:r w:rsidRPr="00973DCC">
              <w:t>- ш</w:t>
            </w:r>
            <w:r w:rsidR="008E2EC3" w:rsidRPr="00973DCC">
              <w:t xml:space="preserve">ирина, </w:t>
            </w:r>
            <w:proofErr w:type="gramStart"/>
            <w:r w:rsidR="008E2EC3" w:rsidRPr="00973DCC">
              <w:t>мм</w:t>
            </w:r>
            <w:proofErr w:type="gramEnd"/>
          </w:p>
        </w:tc>
        <w:tc>
          <w:tcPr>
            <w:tcW w:w="1534" w:type="pct"/>
          </w:tcPr>
          <w:p w:rsidR="00F46E87" w:rsidRPr="00973DCC" w:rsidRDefault="00F46E87" w:rsidP="00696D27">
            <w:pPr>
              <w:pStyle w:val="a4"/>
              <w:jc w:val="center"/>
              <w:rPr>
                <w:color w:val="000000"/>
              </w:rPr>
            </w:pPr>
          </w:p>
          <w:p w:rsidR="00F46E87" w:rsidRPr="00973DCC" w:rsidRDefault="002B09CC" w:rsidP="00696D27">
            <w:pPr>
              <w:pStyle w:val="a4"/>
              <w:jc w:val="center"/>
              <w:rPr>
                <w:color w:val="000000"/>
              </w:rPr>
            </w:pPr>
            <w:r w:rsidRPr="00973DCC">
              <w:rPr>
                <w:color w:val="000000"/>
              </w:rPr>
              <w:t>н</w:t>
            </w:r>
            <w:r w:rsidR="00F46E87" w:rsidRPr="00973DCC">
              <w:rPr>
                <w:color w:val="000000"/>
              </w:rPr>
              <w:t>е менее 900</w:t>
            </w:r>
          </w:p>
          <w:p w:rsidR="00F46E87" w:rsidRPr="00973DCC" w:rsidRDefault="002B09CC" w:rsidP="00696D27">
            <w:pPr>
              <w:pStyle w:val="a4"/>
              <w:jc w:val="center"/>
              <w:rPr>
                <w:color w:val="000000"/>
              </w:rPr>
            </w:pPr>
            <w:r w:rsidRPr="00973DCC">
              <w:rPr>
                <w:color w:val="000000"/>
              </w:rPr>
              <w:t>н</w:t>
            </w:r>
            <w:r w:rsidR="008E2EC3" w:rsidRPr="00973DCC">
              <w:rPr>
                <w:color w:val="000000"/>
              </w:rPr>
              <w:t xml:space="preserve">е менее </w:t>
            </w:r>
            <w:r w:rsidR="00F46E87" w:rsidRPr="00973DCC">
              <w:rPr>
                <w:color w:val="000000"/>
              </w:rPr>
              <w:t>300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F46E87" w:rsidRPr="00973DCC" w:rsidRDefault="00F46E87" w:rsidP="00F46E87">
            <w:pPr>
              <w:pStyle w:val="a4"/>
            </w:pPr>
          </w:p>
        </w:tc>
        <w:tc>
          <w:tcPr>
            <w:tcW w:w="2212" w:type="pct"/>
          </w:tcPr>
          <w:p w:rsidR="00E16DD1" w:rsidRPr="00973DCC" w:rsidRDefault="00E16DD1" w:rsidP="00AD0DA7">
            <w:pPr>
              <w:pStyle w:val="a4"/>
              <w:jc w:val="both"/>
            </w:pPr>
            <w:r w:rsidRPr="00973DCC">
              <w:t>Ширина лезвия:</w:t>
            </w:r>
          </w:p>
          <w:p w:rsidR="00E16DD1" w:rsidRPr="00973DCC" w:rsidRDefault="00AF08E4" w:rsidP="00AD0DA7">
            <w:pPr>
              <w:pStyle w:val="a4"/>
              <w:jc w:val="both"/>
            </w:pPr>
            <w:r w:rsidRPr="00973DCC">
              <w:t>- т</w:t>
            </w:r>
            <w:r w:rsidR="008E2EC3" w:rsidRPr="00973DCC">
              <w:t xml:space="preserve">опора, </w:t>
            </w:r>
            <w:proofErr w:type="gramStart"/>
            <w:r w:rsidR="008E2EC3" w:rsidRPr="00973DCC">
              <w:t>мм</w:t>
            </w:r>
            <w:proofErr w:type="gramEnd"/>
          </w:p>
          <w:p w:rsidR="00F46E87" w:rsidRPr="00973DCC" w:rsidRDefault="00AF08E4" w:rsidP="00AD0DA7">
            <w:pPr>
              <w:pStyle w:val="a4"/>
              <w:jc w:val="both"/>
            </w:pPr>
            <w:r w:rsidRPr="00973DCC">
              <w:t>- м</w:t>
            </w:r>
            <w:r w:rsidR="00E16DD1" w:rsidRPr="00973DCC">
              <w:t xml:space="preserve">отыги, </w:t>
            </w:r>
            <w:proofErr w:type="gramStart"/>
            <w:r w:rsidR="00E16DD1" w:rsidRPr="00973DCC">
              <w:t>мм</w:t>
            </w:r>
            <w:proofErr w:type="gramEnd"/>
          </w:p>
        </w:tc>
        <w:tc>
          <w:tcPr>
            <w:tcW w:w="1534" w:type="pct"/>
          </w:tcPr>
          <w:p w:rsidR="00E16DD1" w:rsidRPr="00973DCC" w:rsidRDefault="00E16DD1" w:rsidP="00696D27">
            <w:pPr>
              <w:pStyle w:val="a4"/>
              <w:jc w:val="center"/>
              <w:rPr>
                <w:color w:val="000000"/>
              </w:rPr>
            </w:pPr>
          </w:p>
          <w:p w:rsidR="00E16DD1" w:rsidRPr="00973DCC" w:rsidRDefault="002B09CC" w:rsidP="00696D27">
            <w:pPr>
              <w:pStyle w:val="a4"/>
              <w:jc w:val="center"/>
              <w:rPr>
                <w:color w:val="000000"/>
              </w:rPr>
            </w:pPr>
            <w:r w:rsidRPr="00973DCC">
              <w:rPr>
                <w:color w:val="000000"/>
              </w:rPr>
              <w:t>н</w:t>
            </w:r>
            <w:r w:rsidR="008E2EC3" w:rsidRPr="00973DCC">
              <w:rPr>
                <w:color w:val="000000"/>
              </w:rPr>
              <w:t xml:space="preserve">е менее </w:t>
            </w:r>
            <w:r w:rsidR="00E16DD1" w:rsidRPr="00973DCC">
              <w:rPr>
                <w:color w:val="000000"/>
              </w:rPr>
              <w:t>110</w:t>
            </w:r>
          </w:p>
          <w:p w:rsidR="00F46E87" w:rsidRPr="00973DCC" w:rsidRDefault="002B09CC" w:rsidP="00696D27">
            <w:pPr>
              <w:pStyle w:val="a4"/>
              <w:jc w:val="center"/>
            </w:pPr>
            <w:r w:rsidRPr="00973DCC">
              <w:rPr>
                <w:color w:val="000000"/>
              </w:rPr>
              <w:t>н</w:t>
            </w:r>
            <w:r w:rsidR="00E16DD1" w:rsidRPr="00973DCC">
              <w:rPr>
                <w:color w:val="000000"/>
              </w:rPr>
              <w:t>е менее 70</w:t>
            </w:r>
          </w:p>
        </w:tc>
        <w:tc>
          <w:tcPr>
            <w:tcW w:w="22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F46E87" w:rsidRPr="00973DCC" w:rsidRDefault="00F46E87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2212" w:type="pct"/>
          </w:tcPr>
          <w:p w:rsidR="002B09CC" w:rsidRPr="00973DCC" w:rsidRDefault="00696D27" w:rsidP="00C91F74">
            <w:pPr>
              <w:pStyle w:val="a4"/>
              <w:jc w:val="both"/>
            </w:pPr>
            <w:r w:rsidRPr="00973DCC">
              <w:rPr>
                <w:color w:val="000000"/>
              </w:rPr>
              <w:t>Защитный резиновый чехол на лезвии топора</w:t>
            </w:r>
          </w:p>
        </w:tc>
        <w:tc>
          <w:tcPr>
            <w:tcW w:w="1534" w:type="pct"/>
          </w:tcPr>
          <w:p w:rsidR="002B09CC" w:rsidRPr="00973DCC" w:rsidRDefault="002B09CC" w:rsidP="00696D27">
            <w:pPr>
              <w:pStyle w:val="a4"/>
              <w:jc w:val="center"/>
            </w:pPr>
            <w:r w:rsidRPr="00973DCC">
              <w:t>наличие</w:t>
            </w:r>
          </w:p>
        </w:tc>
        <w:tc>
          <w:tcPr>
            <w:tcW w:w="22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2212" w:type="pct"/>
          </w:tcPr>
          <w:p w:rsidR="002B09CC" w:rsidRPr="00973DCC" w:rsidRDefault="002B09CC" w:rsidP="00AD0DA7">
            <w:pPr>
              <w:pStyle w:val="a4"/>
              <w:jc w:val="both"/>
            </w:pPr>
            <w:r w:rsidRPr="00973DCC">
              <w:rPr>
                <w:color w:val="000000"/>
              </w:rPr>
              <w:t xml:space="preserve">Масса, </w:t>
            </w:r>
            <w:proofErr w:type="gramStart"/>
            <w:r w:rsidRPr="00973DCC">
              <w:rPr>
                <w:color w:val="000000"/>
              </w:rPr>
              <w:t>кг</w:t>
            </w:r>
            <w:proofErr w:type="gramEnd"/>
          </w:p>
        </w:tc>
        <w:tc>
          <w:tcPr>
            <w:tcW w:w="1534" w:type="pct"/>
          </w:tcPr>
          <w:p w:rsidR="002B09CC" w:rsidRPr="00973DCC" w:rsidRDefault="002B09CC" w:rsidP="00696D27">
            <w:pPr>
              <w:pStyle w:val="a4"/>
              <w:jc w:val="center"/>
            </w:pPr>
            <w:r w:rsidRPr="00973DCC">
              <w:rPr>
                <w:color w:val="000000"/>
              </w:rPr>
              <w:t>не более 3,25</w:t>
            </w:r>
          </w:p>
        </w:tc>
        <w:tc>
          <w:tcPr>
            <w:tcW w:w="22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</w:tr>
      <w:tr w:rsidR="00973DCC" w:rsidRPr="00973DCC" w:rsidTr="00973DCC">
        <w:trPr>
          <w:trHeight w:val="20"/>
        </w:trPr>
        <w:tc>
          <w:tcPr>
            <w:tcW w:w="190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612" w:type="pct"/>
            <w:vMerge/>
          </w:tcPr>
          <w:p w:rsidR="002B09CC" w:rsidRPr="00973DCC" w:rsidRDefault="002B09CC" w:rsidP="00F46E87">
            <w:pPr>
              <w:pStyle w:val="a4"/>
            </w:pPr>
          </w:p>
        </w:tc>
        <w:tc>
          <w:tcPr>
            <w:tcW w:w="2212" w:type="pct"/>
          </w:tcPr>
          <w:p w:rsidR="002B09CC" w:rsidRPr="00973DCC" w:rsidRDefault="002B09CC" w:rsidP="00AD0DA7">
            <w:pPr>
              <w:pStyle w:val="a4"/>
              <w:jc w:val="both"/>
            </w:pPr>
            <w:r w:rsidRPr="00973DCC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973DCC">
              <w:rPr>
                <w:color w:val="000000"/>
              </w:rPr>
              <w:t>с даты продажи</w:t>
            </w:r>
            <w:proofErr w:type="gramEnd"/>
            <w:r w:rsidRPr="00973DCC">
              <w:rPr>
                <w:color w:val="000000"/>
              </w:rPr>
              <w:t>, месяцев</w:t>
            </w:r>
          </w:p>
        </w:tc>
        <w:tc>
          <w:tcPr>
            <w:tcW w:w="1534" w:type="pct"/>
          </w:tcPr>
          <w:p w:rsidR="002B09CC" w:rsidRPr="00973DCC" w:rsidRDefault="002B09CC" w:rsidP="00696D27">
            <w:pPr>
              <w:pStyle w:val="a4"/>
              <w:jc w:val="center"/>
            </w:pPr>
            <w:r w:rsidRPr="00973DCC">
              <w:rPr>
                <w:color w:val="000000"/>
              </w:rPr>
              <w:t>не менее 12</w:t>
            </w:r>
          </w:p>
        </w:tc>
        <w:tc>
          <w:tcPr>
            <w:tcW w:w="22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  <w:tc>
          <w:tcPr>
            <w:tcW w:w="231" w:type="pct"/>
            <w:vMerge/>
            <w:vAlign w:val="center"/>
          </w:tcPr>
          <w:p w:rsidR="002B09CC" w:rsidRPr="00973DCC" w:rsidRDefault="002B09CC" w:rsidP="00F46E87">
            <w:pPr>
              <w:pStyle w:val="a4"/>
              <w:jc w:val="center"/>
            </w:pPr>
          </w:p>
        </w:tc>
      </w:tr>
    </w:tbl>
    <w:p w:rsidR="00430057" w:rsidRPr="00973DCC" w:rsidRDefault="00430057" w:rsidP="006F32B8">
      <w:pPr>
        <w:pStyle w:val="a4"/>
        <w:rPr>
          <w:lang w:val="en-US"/>
        </w:rPr>
      </w:pPr>
    </w:p>
    <w:p w:rsidR="00F46E87" w:rsidRPr="00973DCC" w:rsidRDefault="00F46E87" w:rsidP="006F32B8">
      <w:pPr>
        <w:pStyle w:val="a4"/>
      </w:pPr>
    </w:p>
    <w:sectPr w:rsidR="00F46E87" w:rsidRPr="00973DCC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E1D9E"/>
    <w:rsid w:val="001E3984"/>
    <w:rsid w:val="00223446"/>
    <w:rsid w:val="00273169"/>
    <w:rsid w:val="0028373F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9003B"/>
    <w:rsid w:val="004915F2"/>
    <w:rsid w:val="004B159E"/>
    <w:rsid w:val="004B1C54"/>
    <w:rsid w:val="004D72C7"/>
    <w:rsid w:val="00507563"/>
    <w:rsid w:val="0053230B"/>
    <w:rsid w:val="00537568"/>
    <w:rsid w:val="00561FFD"/>
    <w:rsid w:val="0056784E"/>
    <w:rsid w:val="005732D7"/>
    <w:rsid w:val="00590B22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93525"/>
    <w:rsid w:val="008A0478"/>
    <w:rsid w:val="008D16E9"/>
    <w:rsid w:val="008E2EC3"/>
    <w:rsid w:val="008F29D4"/>
    <w:rsid w:val="0090642B"/>
    <w:rsid w:val="0090683D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75DB-A67A-45E7-BBC3-0FA1B4D2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84</cp:revision>
  <cp:lastPrinted>2017-01-13T11:21:00Z</cp:lastPrinted>
  <dcterms:created xsi:type="dcterms:W3CDTF">2016-09-21T07:01:00Z</dcterms:created>
  <dcterms:modified xsi:type="dcterms:W3CDTF">2019-06-24T12:56:00Z</dcterms:modified>
</cp:coreProperties>
</file>